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0FB4E" w14:textId="5926C67C" w:rsidR="00B070C3" w:rsidRPr="000003D2" w:rsidRDefault="00B070C3" w:rsidP="00B070C3">
      <w:pPr>
        <w:spacing w:after="0" w:line="259" w:lineRule="auto"/>
        <w:rPr>
          <w:rFonts w:asciiTheme="majorHAnsi" w:eastAsia="Times New Roman" w:hAnsiTheme="majorHAnsi" w:cstheme="majorHAnsi"/>
          <w:b/>
          <w:lang w:val="de-DE" w:eastAsia="de-DE"/>
        </w:rPr>
      </w:pPr>
      <w:r w:rsidRPr="000003D2">
        <w:rPr>
          <w:rFonts w:asciiTheme="majorHAnsi" w:eastAsia="Times New Roman" w:hAnsiTheme="majorHAnsi" w:cstheme="majorHAnsi"/>
          <w:b/>
          <w:lang w:val="de-DE" w:eastAsia="de-DE"/>
        </w:rPr>
        <w:t>Montag / 24. Oktober 2022</w:t>
      </w:r>
      <w:r>
        <w:rPr>
          <w:rFonts w:asciiTheme="majorHAnsi" w:eastAsia="Times New Roman" w:hAnsiTheme="majorHAnsi" w:cstheme="majorHAnsi"/>
          <w:b/>
          <w:lang w:val="de-DE" w:eastAsia="de-DE"/>
        </w:rPr>
        <w:tab/>
      </w:r>
      <w:r>
        <w:rPr>
          <w:rFonts w:asciiTheme="majorHAnsi" w:eastAsia="Times New Roman" w:hAnsiTheme="majorHAnsi" w:cstheme="majorHAnsi"/>
          <w:b/>
          <w:lang w:val="de-DE" w:eastAsia="de-DE"/>
        </w:rPr>
        <w:tab/>
      </w:r>
      <w:r>
        <w:rPr>
          <w:rFonts w:asciiTheme="majorHAnsi" w:eastAsia="Times New Roman" w:hAnsiTheme="majorHAnsi" w:cstheme="majorHAnsi"/>
          <w:b/>
          <w:lang w:val="de-DE" w:eastAsia="de-DE"/>
        </w:rPr>
        <w:tab/>
      </w:r>
      <w:r>
        <w:rPr>
          <w:rFonts w:asciiTheme="majorHAnsi" w:eastAsia="Times New Roman" w:hAnsiTheme="majorHAnsi" w:cstheme="majorHAnsi"/>
          <w:b/>
          <w:lang w:val="de-DE" w:eastAsia="de-DE"/>
        </w:rPr>
        <w:tab/>
      </w:r>
      <w:r>
        <w:rPr>
          <w:rFonts w:asciiTheme="majorHAnsi" w:eastAsia="Times New Roman" w:hAnsiTheme="majorHAnsi" w:cstheme="majorHAnsi"/>
          <w:b/>
          <w:lang w:val="de-DE" w:eastAsia="de-DE"/>
        </w:rPr>
        <w:tab/>
      </w:r>
    </w:p>
    <w:p w14:paraId="5AB5DCB1" w14:textId="77777777" w:rsidR="00B070C3" w:rsidRPr="000003D2" w:rsidRDefault="00B070C3" w:rsidP="00B070C3">
      <w:pPr>
        <w:spacing w:after="0" w:line="259" w:lineRule="auto"/>
        <w:rPr>
          <w:rFonts w:asciiTheme="majorHAnsi" w:eastAsia="Times New Roman" w:hAnsiTheme="majorHAnsi" w:cstheme="majorHAnsi"/>
          <w:b/>
          <w:color w:val="0070C0"/>
          <w:lang w:val="de-DE" w:eastAsia="de-DE"/>
        </w:rPr>
      </w:pPr>
    </w:p>
    <w:p w14:paraId="0DE047B9" w14:textId="77777777" w:rsidR="00B070C3" w:rsidRPr="000003D2" w:rsidRDefault="00B070C3" w:rsidP="00B070C3">
      <w:pPr>
        <w:spacing w:after="0" w:line="259" w:lineRule="auto"/>
        <w:rPr>
          <w:rFonts w:asciiTheme="majorHAnsi" w:eastAsia="Times New Roman" w:hAnsiTheme="majorHAnsi" w:cstheme="majorHAnsi"/>
          <w:b/>
          <w:lang w:val="de-DE" w:eastAsia="de-DE"/>
        </w:rPr>
      </w:pPr>
      <w:r w:rsidRPr="000003D2">
        <w:rPr>
          <w:rFonts w:asciiTheme="majorHAnsi" w:eastAsia="Times New Roman" w:hAnsiTheme="majorHAnsi" w:cstheme="majorHAnsi"/>
          <w:b/>
          <w:lang w:val="de-DE" w:eastAsia="de-DE"/>
        </w:rPr>
        <w:t>Level ●</w:t>
      </w:r>
    </w:p>
    <w:p w14:paraId="702C3A61" w14:textId="77777777" w:rsidR="00B070C3" w:rsidRPr="000003D2" w:rsidRDefault="00B070C3" w:rsidP="00B070C3">
      <w:pPr>
        <w:spacing w:after="0" w:line="259" w:lineRule="auto"/>
        <w:rPr>
          <w:rFonts w:asciiTheme="majorHAnsi" w:eastAsia="Times New Roman" w:hAnsiTheme="majorHAnsi" w:cstheme="majorHAnsi"/>
          <w:b/>
          <w:lang w:val="de-DE" w:eastAsia="de-DE"/>
        </w:rPr>
      </w:pPr>
    </w:p>
    <w:p w14:paraId="6BC88197" w14:textId="77777777" w:rsidR="00B070C3" w:rsidRPr="000003D2" w:rsidRDefault="00B070C3" w:rsidP="00B070C3">
      <w:pPr>
        <w:spacing w:after="0" w:line="259" w:lineRule="auto"/>
        <w:rPr>
          <w:rFonts w:asciiTheme="majorHAnsi" w:eastAsia="Calibri" w:hAnsiTheme="majorHAnsi" w:cstheme="majorHAnsi"/>
          <w:b/>
          <w:bCs/>
          <w:lang w:val="de-DE"/>
        </w:rPr>
      </w:pPr>
      <w:bookmarkStart w:id="0" w:name="_Hlk81233926"/>
      <w:bookmarkStart w:id="1" w:name="_GoBack"/>
      <w:r w:rsidRPr="00716ED0">
        <w:rPr>
          <w:rFonts w:asciiTheme="majorHAnsi" w:eastAsia="Calibri" w:hAnsiTheme="majorHAnsi" w:cstheme="majorHAnsi"/>
          <w:b/>
          <w:bCs/>
          <w:lang w:val="de-DE"/>
        </w:rPr>
        <w:t>Das Nervensystem in der ganzheitlichen Medizin</w:t>
      </w:r>
    </w:p>
    <w:bookmarkEnd w:id="0"/>
    <w:bookmarkEnd w:id="1"/>
    <w:p w14:paraId="06205C7E" w14:textId="77777777" w:rsidR="00B070C3" w:rsidRDefault="00B070C3" w:rsidP="00B070C3">
      <w:pPr>
        <w:spacing w:after="0" w:line="259" w:lineRule="auto"/>
        <w:ind w:left="1410" w:hanging="1410"/>
        <w:rPr>
          <w:rFonts w:asciiTheme="majorHAnsi" w:eastAsia="Times New Roman" w:hAnsiTheme="majorHAnsi" w:cstheme="majorHAnsi"/>
          <w:b/>
          <w:lang w:val="de-DE" w:eastAsia="de-DE"/>
        </w:rPr>
      </w:pPr>
    </w:p>
    <w:p w14:paraId="22891123" w14:textId="77777777" w:rsidR="00B070C3" w:rsidRPr="00DF30C3" w:rsidRDefault="00B070C3" w:rsidP="00B070C3">
      <w:pPr>
        <w:spacing w:after="0" w:line="259" w:lineRule="auto"/>
        <w:ind w:left="1410" w:hanging="1410"/>
        <w:rPr>
          <w:rFonts w:asciiTheme="majorHAnsi" w:eastAsia="Calibri" w:hAnsiTheme="majorHAnsi" w:cstheme="majorHAnsi"/>
          <w:b/>
          <w:bCs/>
          <w:lang w:val="de-DE"/>
        </w:rPr>
      </w:pPr>
      <w:r w:rsidRPr="000003D2">
        <w:rPr>
          <w:rFonts w:asciiTheme="majorHAnsi" w:eastAsia="Times New Roman" w:hAnsiTheme="majorHAnsi" w:cstheme="majorHAnsi"/>
          <w:b/>
          <w:lang w:val="de-DE" w:eastAsia="de-DE"/>
        </w:rPr>
        <w:t>Themen</w:t>
      </w:r>
      <w:r w:rsidRPr="000003D2">
        <w:rPr>
          <w:rFonts w:asciiTheme="majorHAnsi" w:eastAsia="Calibri" w:hAnsiTheme="majorHAnsi" w:cstheme="majorHAnsi"/>
          <w:lang w:val="de-DE"/>
        </w:rPr>
        <w:t xml:space="preserve"> </w:t>
      </w:r>
      <w:r w:rsidRPr="000003D2">
        <w:rPr>
          <w:rFonts w:asciiTheme="majorHAnsi" w:eastAsia="Calibri" w:hAnsiTheme="majorHAnsi" w:cstheme="majorHAnsi"/>
          <w:lang w:val="de-DE"/>
        </w:rPr>
        <w:tab/>
      </w:r>
      <w:bookmarkStart w:id="2" w:name="_Hlk79744482"/>
      <w:r w:rsidRPr="00716ED0">
        <w:rPr>
          <w:rFonts w:asciiTheme="majorHAnsi" w:eastAsia="Calibri" w:hAnsiTheme="majorHAnsi" w:cstheme="majorHAnsi"/>
          <w:lang w:val="de-DE"/>
        </w:rPr>
        <w:t xml:space="preserve">Nervöse Erregungszustände, motorische Unruhe, Schlafstörungen, Konzentrationsschwäche, Erschöpfung und Entkräftung sind bekannte Zustände, die an den Nerven zehren und die Bewältigung des Alltages zur Herausforderung machen. Doch das Nervensystem spielt in weit mehr Krankheitszustände hinein, ist es ja auch mit allen Organen und Organsystemen verbunden. </w:t>
      </w:r>
    </w:p>
    <w:p w14:paraId="7F632A80" w14:textId="77777777" w:rsidR="00B070C3" w:rsidRPr="00716ED0" w:rsidRDefault="00B070C3" w:rsidP="00B070C3">
      <w:pPr>
        <w:spacing w:after="0" w:line="259" w:lineRule="auto"/>
        <w:ind w:left="1410"/>
        <w:rPr>
          <w:rFonts w:asciiTheme="majorHAnsi" w:eastAsia="Calibri" w:hAnsiTheme="majorHAnsi" w:cstheme="majorHAnsi"/>
          <w:lang w:val="de-DE"/>
        </w:rPr>
      </w:pPr>
      <w:r w:rsidRPr="00716ED0">
        <w:rPr>
          <w:rFonts w:asciiTheme="majorHAnsi" w:eastAsia="Calibri" w:hAnsiTheme="majorHAnsi" w:cstheme="majorHAnsi"/>
          <w:lang w:val="de-DE"/>
        </w:rPr>
        <w:t xml:space="preserve">Auch Demenz, Schlaganfälle, Nervenschmerzen nach Verletzungen, Phantomschmerzen, nervöse Durchfälle oder nervöse Tachykardie haben ihre Ursache im Nervensystem, wie noch viele weitere Leiden. </w:t>
      </w:r>
    </w:p>
    <w:p w14:paraId="1A6278F2" w14:textId="77777777" w:rsidR="00B070C3" w:rsidRPr="00716ED0" w:rsidRDefault="00B070C3" w:rsidP="00B070C3">
      <w:pPr>
        <w:spacing w:after="0" w:line="259" w:lineRule="auto"/>
        <w:ind w:left="1410"/>
        <w:rPr>
          <w:rFonts w:asciiTheme="majorHAnsi" w:eastAsia="Calibri" w:hAnsiTheme="majorHAnsi" w:cstheme="majorHAnsi"/>
          <w:lang w:val="de-DE"/>
        </w:rPr>
      </w:pPr>
      <w:r w:rsidRPr="00716ED0">
        <w:rPr>
          <w:rFonts w:asciiTheme="majorHAnsi" w:eastAsia="Calibri" w:hAnsiTheme="majorHAnsi" w:cstheme="majorHAnsi"/>
          <w:lang w:val="de-DE"/>
        </w:rPr>
        <w:t xml:space="preserve">Der moderne Lebensstil fördert eine Überreizung unseres Nervensystems und es gilt daher, die negativen Reize zu minimieren, das Nervensystem zu stärken und Erkrankungen mit Hilfe der ganzheitlichen Medizin zu lindern. </w:t>
      </w:r>
    </w:p>
    <w:p w14:paraId="4EC6ACE9" w14:textId="77777777" w:rsidR="00B070C3" w:rsidRPr="000003D2" w:rsidRDefault="00B070C3" w:rsidP="00B070C3">
      <w:pPr>
        <w:spacing w:after="0" w:line="259" w:lineRule="auto"/>
        <w:ind w:left="1410"/>
        <w:rPr>
          <w:rFonts w:asciiTheme="majorHAnsi" w:eastAsia="Calibri" w:hAnsiTheme="majorHAnsi" w:cstheme="majorHAnsi"/>
          <w:lang w:val="de-DE"/>
        </w:rPr>
      </w:pPr>
      <w:r w:rsidRPr="00716ED0">
        <w:rPr>
          <w:rFonts w:asciiTheme="majorHAnsi" w:eastAsia="Calibri" w:hAnsiTheme="majorHAnsi" w:cstheme="majorHAnsi"/>
          <w:lang w:val="de-DE"/>
        </w:rPr>
        <w:t xml:space="preserve">Lernen Sie in diesem Seminar verschiedene Strategien und homöopathisch-spagyrische Präparate kennen, die nervenstärkende, beruhigende und harmonisierende Wirkung haben. Sie werden das neu Erlernte am nächsten Tag in der Praxis, Apotheke oder Drogerie sofort anwenden können, und damit die Resilienz ihrer Klienten unterstützen. </w:t>
      </w:r>
      <w:bookmarkEnd w:id="2"/>
      <w:r w:rsidRPr="000003D2">
        <w:rPr>
          <w:rFonts w:asciiTheme="majorHAnsi" w:eastAsia="Times New Roman" w:hAnsiTheme="majorHAnsi" w:cstheme="majorHAnsi"/>
          <w:b/>
          <w:color w:val="0070C0"/>
          <w:lang w:val="de-DE" w:eastAsia="de-DE"/>
        </w:rPr>
        <w:tab/>
      </w:r>
    </w:p>
    <w:p w14:paraId="36E44E0C" w14:textId="77777777" w:rsidR="00B070C3" w:rsidRPr="000003D2" w:rsidRDefault="00B070C3" w:rsidP="00B070C3">
      <w:pPr>
        <w:spacing w:after="0" w:line="259" w:lineRule="auto"/>
        <w:ind w:left="1418" w:hanging="1418"/>
        <w:rPr>
          <w:rFonts w:asciiTheme="majorHAnsi" w:eastAsia="Times New Roman" w:hAnsiTheme="majorHAnsi" w:cstheme="majorHAnsi"/>
          <w:bCs/>
          <w:color w:val="0070C0"/>
          <w:lang w:eastAsia="de-DE"/>
        </w:rPr>
      </w:pPr>
    </w:p>
    <w:p w14:paraId="6F92EF4F" w14:textId="77777777" w:rsidR="00B070C3" w:rsidRPr="000003D2" w:rsidRDefault="00B070C3" w:rsidP="00B070C3">
      <w:pPr>
        <w:spacing w:after="0" w:line="259" w:lineRule="auto"/>
        <w:rPr>
          <w:rFonts w:asciiTheme="majorHAnsi" w:eastAsia="Times New Roman" w:hAnsiTheme="majorHAnsi" w:cstheme="majorHAnsi"/>
          <w:lang w:val="de-DE" w:eastAsia="de-DE"/>
        </w:rPr>
      </w:pPr>
      <w:r w:rsidRPr="000003D2">
        <w:rPr>
          <w:rFonts w:asciiTheme="majorHAnsi" w:eastAsia="Times New Roman" w:hAnsiTheme="majorHAnsi" w:cstheme="majorHAnsi"/>
          <w:b/>
          <w:lang w:val="de-DE" w:eastAsia="de-DE"/>
        </w:rPr>
        <w:t>Referentin</w:t>
      </w:r>
      <w:r w:rsidRPr="000003D2">
        <w:rPr>
          <w:rFonts w:asciiTheme="majorHAnsi" w:eastAsia="Times New Roman" w:hAnsiTheme="majorHAnsi" w:cstheme="majorHAnsi"/>
          <w:lang w:val="de-DE" w:eastAsia="de-DE"/>
        </w:rPr>
        <w:tab/>
        <w:t>Anita Kraut, Heilpraktikerin aus D - Steingaden</w:t>
      </w:r>
      <w:r w:rsidRPr="000003D2">
        <w:rPr>
          <w:rFonts w:asciiTheme="majorHAnsi" w:eastAsia="Times New Roman" w:hAnsiTheme="majorHAnsi" w:cstheme="majorHAnsi"/>
          <w:b/>
          <w:lang w:val="de-DE" w:eastAsia="de-DE"/>
        </w:rPr>
        <w:tab/>
      </w:r>
    </w:p>
    <w:p w14:paraId="72F39871" w14:textId="77777777" w:rsidR="00B070C3" w:rsidRPr="0048690B" w:rsidRDefault="00B070C3" w:rsidP="00B070C3">
      <w:pPr>
        <w:spacing w:after="0" w:line="259" w:lineRule="auto"/>
        <w:rPr>
          <w:rFonts w:asciiTheme="majorHAnsi" w:eastAsia="Times New Roman" w:hAnsiTheme="majorHAnsi" w:cstheme="majorHAnsi"/>
          <w:lang w:eastAsia="de-DE"/>
        </w:rPr>
      </w:pPr>
      <w:r w:rsidRPr="000003D2">
        <w:rPr>
          <w:rFonts w:asciiTheme="majorHAnsi" w:eastAsia="Times New Roman" w:hAnsiTheme="majorHAnsi" w:cstheme="majorHAnsi"/>
          <w:b/>
          <w:lang w:val="de-DE" w:eastAsia="de-DE"/>
        </w:rPr>
        <w:t xml:space="preserve">Ort </w:t>
      </w:r>
      <w:r w:rsidRPr="000003D2">
        <w:rPr>
          <w:rFonts w:asciiTheme="majorHAnsi" w:eastAsia="Times New Roman" w:hAnsiTheme="majorHAnsi" w:cstheme="majorHAnsi"/>
          <w:lang w:val="de-DE" w:eastAsia="de-DE"/>
        </w:rPr>
        <w:tab/>
      </w:r>
      <w:r w:rsidRPr="000003D2">
        <w:rPr>
          <w:rFonts w:asciiTheme="majorHAnsi" w:eastAsia="Times New Roman" w:hAnsiTheme="majorHAnsi" w:cstheme="majorHAnsi"/>
          <w:lang w:val="de-DE" w:eastAsia="de-DE"/>
        </w:rPr>
        <w:tab/>
      </w:r>
      <w:r w:rsidRPr="0048690B">
        <w:rPr>
          <w:rFonts w:asciiTheme="majorHAnsi" w:eastAsia="Times New Roman" w:hAnsiTheme="majorHAnsi" w:cstheme="majorHAnsi"/>
          <w:lang w:eastAsia="de-DE"/>
        </w:rPr>
        <w:t xml:space="preserve">Hotel Einstein, </w:t>
      </w:r>
      <w:proofErr w:type="spellStart"/>
      <w:r w:rsidRPr="0048690B">
        <w:rPr>
          <w:rFonts w:asciiTheme="majorHAnsi" w:eastAsia="Times New Roman" w:hAnsiTheme="majorHAnsi" w:cstheme="majorHAnsi"/>
          <w:lang w:eastAsia="de-DE"/>
        </w:rPr>
        <w:t>Berneggstrasse</w:t>
      </w:r>
      <w:proofErr w:type="spellEnd"/>
      <w:r w:rsidRPr="0048690B">
        <w:rPr>
          <w:rFonts w:asciiTheme="majorHAnsi" w:eastAsia="Times New Roman" w:hAnsiTheme="majorHAnsi" w:cstheme="majorHAnsi"/>
          <w:lang w:eastAsia="de-DE"/>
        </w:rPr>
        <w:t xml:space="preserve"> 2, 9000 St. Gallen</w:t>
      </w:r>
    </w:p>
    <w:p w14:paraId="062C12E0" w14:textId="77777777" w:rsidR="00B070C3" w:rsidRPr="000003D2" w:rsidRDefault="00B070C3" w:rsidP="00B070C3">
      <w:pPr>
        <w:spacing w:after="0" w:line="259" w:lineRule="auto"/>
        <w:rPr>
          <w:rFonts w:asciiTheme="majorHAnsi" w:eastAsia="Times New Roman" w:hAnsiTheme="majorHAnsi" w:cstheme="majorHAnsi"/>
          <w:szCs w:val="20"/>
          <w:lang w:val="de-DE" w:eastAsia="de-DE"/>
        </w:rPr>
      </w:pPr>
      <w:r w:rsidRPr="000003D2">
        <w:rPr>
          <w:rFonts w:asciiTheme="majorHAnsi" w:eastAsia="Times New Roman" w:hAnsiTheme="majorHAnsi" w:cstheme="majorHAnsi"/>
          <w:b/>
          <w:szCs w:val="20"/>
          <w:lang w:val="de-DE" w:eastAsia="de-DE"/>
        </w:rPr>
        <w:t>Dauer</w:t>
      </w:r>
      <w:r w:rsidRPr="000003D2">
        <w:rPr>
          <w:rFonts w:asciiTheme="majorHAnsi" w:eastAsia="Times New Roman" w:hAnsiTheme="majorHAnsi" w:cstheme="majorHAnsi"/>
          <w:szCs w:val="20"/>
          <w:lang w:val="de-DE" w:eastAsia="de-DE"/>
        </w:rPr>
        <w:tab/>
      </w:r>
      <w:r w:rsidRPr="000003D2">
        <w:rPr>
          <w:rFonts w:asciiTheme="majorHAnsi" w:eastAsia="Times New Roman" w:hAnsiTheme="majorHAnsi" w:cstheme="majorHAnsi"/>
          <w:szCs w:val="20"/>
          <w:lang w:val="de-DE" w:eastAsia="de-DE"/>
        </w:rPr>
        <w:tab/>
        <w:t>13.30 – 17.00 Uhr</w:t>
      </w:r>
    </w:p>
    <w:p w14:paraId="63DCDD89" w14:textId="77777777" w:rsidR="00B070C3" w:rsidRPr="000003D2" w:rsidRDefault="00B070C3" w:rsidP="00B070C3">
      <w:pPr>
        <w:spacing w:after="0" w:line="259" w:lineRule="auto"/>
        <w:rPr>
          <w:rFonts w:asciiTheme="majorHAnsi" w:eastAsia="Times New Roman" w:hAnsiTheme="majorHAnsi" w:cstheme="majorHAnsi"/>
          <w:szCs w:val="20"/>
          <w:lang w:val="de-DE" w:eastAsia="de-DE"/>
        </w:rPr>
      </w:pPr>
      <w:r w:rsidRPr="000003D2">
        <w:rPr>
          <w:rFonts w:asciiTheme="majorHAnsi" w:eastAsia="Times New Roman" w:hAnsiTheme="majorHAnsi" w:cstheme="majorHAnsi"/>
          <w:b/>
          <w:szCs w:val="20"/>
          <w:lang w:val="de-DE" w:eastAsia="de-DE"/>
        </w:rPr>
        <w:t>Kosten</w:t>
      </w:r>
      <w:r w:rsidRPr="000003D2">
        <w:rPr>
          <w:rFonts w:asciiTheme="majorHAnsi" w:eastAsia="Times New Roman" w:hAnsiTheme="majorHAnsi" w:cstheme="majorHAnsi"/>
          <w:b/>
          <w:szCs w:val="20"/>
          <w:lang w:val="de-DE" w:eastAsia="de-DE"/>
        </w:rPr>
        <w:tab/>
      </w:r>
      <w:r w:rsidRPr="000003D2">
        <w:rPr>
          <w:rFonts w:asciiTheme="majorHAnsi" w:eastAsia="Times New Roman" w:hAnsiTheme="majorHAnsi" w:cstheme="majorHAnsi"/>
          <w:b/>
          <w:szCs w:val="20"/>
          <w:lang w:val="de-DE" w:eastAsia="de-DE"/>
        </w:rPr>
        <w:tab/>
      </w:r>
      <w:r w:rsidRPr="000003D2">
        <w:rPr>
          <w:rFonts w:asciiTheme="majorHAnsi" w:eastAsia="Times New Roman" w:hAnsiTheme="majorHAnsi" w:cstheme="majorHAnsi"/>
          <w:szCs w:val="20"/>
          <w:lang w:val="de-DE" w:eastAsia="de-DE"/>
        </w:rPr>
        <w:t>kostenfrei</w:t>
      </w:r>
    </w:p>
    <w:p w14:paraId="2B2BB985" w14:textId="77777777" w:rsidR="00B070C3" w:rsidRPr="00A700D3" w:rsidRDefault="00B070C3" w:rsidP="00B070C3">
      <w:pPr>
        <w:rPr>
          <w:lang w:val="de-DE"/>
        </w:rPr>
      </w:pPr>
    </w:p>
    <w:p w14:paraId="325898A9" w14:textId="77777777" w:rsidR="00B44BAA" w:rsidRDefault="00B44BAA"/>
    <w:sectPr w:rsidR="00B44B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C3"/>
    <w:rsid w:val="00B070C3"/>
    <w:rsid w:val="00B44B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6BA9"/>
  <w15:chartTrackingRefBased/>
  <w15:docId w15:val="{2CC53C41-7FBD-43F9-BA2E-0CED9792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70C3"/>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1173</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1</cp:revision>
  <cp:lastPrinted>2021-09-01T09:57:00Z</cp:lastPrinted>
  <dcterms:created xsi:type="dcterms:W3CDTF">2021-09-01T09:57:00Z</dcterms:created>
  <dcterms:modified xsi:type="dcterms:W3CDTF">2021-09-01T09:57:00Z</dcterms:modified>
</cp:coreProperties>
</file>